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81" w:rsidRPr="004D1468" w:rsidRDefault="00CB1C81" w:rsidP="000268E1">
      <w:pPr>
        <w:pStyle w:val="Ttulo1"/>
        <w:spacing w:after="240" w:line="240" w:lineRule="auto"/>
        <w:jc w:val="left"/>
        <w:rPr>
          <w:rFonts w:ascii="Verdana" w:hAnsi="Verdana" w:cs="Arial"/>
          <w:bCs/>
          <w:sz w:val="18"/>
        </w:rPr>
      </w:pPr>
      <w:r w:rsidRPr="000268E1">
        <w:rPr>
          <w:rFonts w:ascii="Verdana" w:hAnsi="Verdana" w:cs="Arial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Plantilla del plan de unidad     </w:t>
      </w:r>
    </w:p>
    <w:tbl>
      <w:tblPr>
        <w:tblW w:w="103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77"/>
        <w:gridCol w:w="425"/>
        <w:gridCol w:w="6965"/>
      </w:tblGrid>
      <w:tr w:rsidR="00CB1C81" w:rsidRPr="004D1468" w:rsidTr="001943C4">
        <w:trPr>
          <w:cantSplit/>
        </w:trPr>
        <w:tc>
          <w:tcPr>
            <w:tcW w:w="10367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CB1C81" w:rsidRPr="004D1468" w:rsidTr="001943C4"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6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4D1468" w:rsidRDefault="0022217B" w:rsidP="0022217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Ema Lorena Obando Cortés</w:t>
            </w:r>
          </w:p>
        </w:tc>
      </w:tr>
      <w:tr w:rsidR="00CB1C81" w:rsidRPr="004D1468" w:rsidTr="001943C4"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>Nombre de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D1468">
              <w:rPr>
                <w:rFonts w:ascii="Verdana" w:hAnsi="Verdana" w:cs="Arial"/>
                <w:bCs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IE</w:t>
            </w:r>
          </w:p>
        </w:tc>
        <w:tc>
          <w:tcPr>
            <w:tcW w:w="6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4D1468" w:rsidRDefault="0022217B" w:rsidP="0022217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Instituto Profesional y Técnico Dr. Arnulfo Arias</w:t>
            </w:r>
          </w:p>
        </w:tc>
      </w:tr>
      <w:tr w:rsidR="00CB1C81" w:rsidRPr="004D1468" w:rsidTr="001943C4"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>Ubicación de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D1468">
              <w:rPr>
                <w:rFonts w:ascii="Verdana" w:hAnsi="Verdana" w:cs="Arial"/>
                <w:bCs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 IE (Región/Provincia/Distrito)</w:t>
            </w:r>
          </w:p>
        </w:tc>
        <w:tc>
          <w:tcPr>
            <w:tcW w:w="6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4D1468" w:rsidRDefault="0022217B" w:rsidP="001943C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Chiriquí, David</w:t>
            </w:r>
          </w:p>
        </w:tc>
      </w:tr>
      <w:tr w:rsidR="00CB1C81" w:rsidRPr="004D1468" w:rsidTr="001943C4"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DRE / UGEL</w:t>
            </w:r>
          </w:p>
        </w:tc>
        <w:tc>
          <w:tcPr>
            <w:tcW w:w="6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B9565C" w:rsidRDefault="0022217B" w:rsidP="000F699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B9565C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Estequiome</w:t>
            </w:r>
            <w:r w:rsidR="000A210F" w:rsidRPr="00B9565C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tría de las reacciones químicas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0A210F" w:rsidRDefault="00CB1C81" w:rsidP="000268E1">
            <w:pPr>
              <w:spacing w:before="20" w:after="20"/>
              <w:jc w:val="both"/>
              <w:rPr>
                <w:rFonts w:ascii="Verdana" w:hAnsi="Verdana" w:cs="NeoSansIntel-LightItalic"/>
                <w:iCs/>
                <w:color w:val="231F20"/>
                <w:sz w:val="18"/>
                <w:szCs w:val="18"/>
                <w:lang w:val="es-MX" w:bidi="he-IL"/>
              </w:rPr>
            </w:pPr>
            <w:r w:rsidRPr="007F59D1">
              <w:rPr>
                <w:rFonts w:ascii="Verdana" w:hAnsi="Verdana" w:cs="NeoSansIntel-LightItalic"/>
                <w:iCs/>
                <w:color w:val="231F20"/>
                <w:sz w:val="18"/>
                <w:szCs w:val="18"/>
                <w:lang w:bidi="he-IL"/>
              </w:rPr>
              <w:t>Esta unidad</w:t>
            </w:r>
            <w:r w:rsidRPr="007F59D1">
              <w:rPr>
                <w:rFonts w:ascii="Verdana" w:hAnsi="Verdana"/>
                <w:iCs/>
                <w:sz w:val="20"/>
                <w:szCs w:val="18"/>
              </w:rPr>
              <w:t xml:space="preserve"> tiene como finalidad</w:t>
            </w:r>
            <w:r w:rsidR="000A210F">
              <w:rPr>
                <w:rFonts w:ascii="Verdana" w:hAnsi="Verdana"/>
                <w:iCs/>
                <w:sz w:val="20"/>
                <w:szCs w:val="18"/>
              </w:rPr>
              <w:t xml:space="preserve"> que los(as) estudiantes 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>relacione</w:t>
            </w:r>
            <w:r w:rsidR="000A210F">
              <w:rPr>
                <w:rFonts w:ascii="Verdana" w:hAnsi="Verdana" w:cs="Arial"/>
                <w:sz w:val="20"/>
                <w:szCs w:val="20"/>
                <w:lang w:val="es-MX"/>
              </w:rPr>
              <w:t>n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 xml:space="preserve"> conceptos sobre e</w:t>
            </w:r>
            <w:r w:rsidR="000A210F">
              <w:rPr>
                <w:rFonts w:ascii="Verdana" w:hAnsi="Verdana" w:cs="Arial"/>
                <w:sz w:val="20"/>
                <w:szCs w:val="20"/>
                <w:lang w:val="es-MX"/>
              </w:rPr>
              <w:t>l tema de e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>stequiometría de la</w:t>
            </w:r>
            <w:r w:rsidR="000A210F">
              <w:rPr>
                <w:rFonts w:ascii="Verdana" w:hAnsi="Verdana" w:cs="Arial"/>
                <w:sz w:val="20"/>
                <w:szCs w:val="20"/>
                <w:lang w:val="es-MX"/>
              </w:rPr>
              <w:t>s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  <w:r w:rsidR="000A210F">
              <w:rPr>
                <w:rFonts w:ascii="Verdana" w:hAnsi="Verdana" w:cs="Arial"/>
                <w:sz w:val="20"/>
                <w:szCs w:val="20"/>
                <w:lang w:val="es-MX"/>
              </w:rPr>
              <w:t>reacciones q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>uímicas</w:t>
            </w:r>
            <w:r w:rsidR="000A210F">
              <w:rPr>
                <w:rFonts w:ascii="Verdana" w:hAnsi="Verdana" w:cs="Arial"/>
                <w:sz w:val="20"/>
                <w:szCs w:val="20"/>
                <w:lang w:val="es-MX"/>
              </w:rPr>
              <w:t>, sean capaces de r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 xml:space="preserve">esolver problemas sobre estequiometría </w:t>
            </w:r>
            <w:r w:rsidR="000A210F">
              <w:rPr>
                <w:rFonts w:ascii="Verdana" w:hAnsi="Verdana" w:cs="Arial"/>
                <w:sz w:val="20"/>
                <w:szCs w:val="20"/>
                <w:lang w:val="es-MX"/>
              </w:rPr>
              <w:t xml:space="preserve">y reactivo limitante para que reconozcan, de esta manera, </w:t>
            </w:r>
            <w:r w:rsidR="000A210F" w:rsidRPr="000A210F">
              <w:rPr>
                <w:rFonts w:ascii="Verdana" w:hAnsi="Verdana" w:cs="Arial"/>
                <w:sz w:val="20"/>
                <w:szCs w:val="20"/>
                <w:lang w:val="es-MX"/>
              </w:rPr>
              <w:t>la importancia del estudio de la estequiometría de las reacciones químicas para la solución de problemas de nuestro diario vivir.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Área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(s) curricular(es)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7F59D1" w:rsidRDefault="002C3FDE" w:rsidP="000268E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2C3FDE">
              <w:rPr>
                <w:rFonts w:ascii="Arial" w:eastAsia="Batang" w:hAnsi="Arial" w:cs="Arial"/>
                <w:bCs/>
                <w:sz w:val="20"/>
                <w:szCs w:val="20"/>
                <w:lang w:val="es-MX"/>
              </w:rPr>
              <w:t>MEDUCA.  Programa de Educación Media.  Química 11°.  2011.  Área 3.  El átomo como constituyente primordial de la materia.  Estequiometría de las reacciones.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Nivel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ciclo y grado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6643" w:rsidRPr="007F59D1" w:rsidRDefault="00CB1C81" w:rsidP="000268E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0268E1">
              <w:rPr>
                <w:rFonts w:ascii="Verdana" w:hAnsi="Verdana"/>
                <w:iCs/>
                <w:sz w:val="20"/>
                <w:szCs w:val="20"/>
              </w:rPr>
              <w:t xml:space="preserve">Secundaria, </w:t>
            </w:r>
            <w:r w:rsidR="002C3FDE" w:rsidRPr="000268E1">
              <w:rPr>
                <w:rFonts w:ascii="Verdana" w:hAnsi="Verdana"/>
                <w:iCs/>
                <w:sz w:val="20"/>
                <w:szCs w:val="20"/>
              </w:rPr>
              <w:t>11º. Grado</w:t>
            </w:r>
            <w:r w:rsidR="000F699F" w:rsidRPr="000268E1">
              <w:rPr>
                <w:rFonts w:ascii="Verdana" w:hAnsi="Verdana"/>
                <w:iCs/>
                <w:sz w:val="20"/>
                <w:szCs w:val="20"/>
              </w:rPr>
              <w:t>, Bachiller en Ciencias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6643" w:rsidRPr="007F59D1" w:rsidRDefault="000268E1" w:rsidP="000268E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0268E1"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  <w:t>2 semanas. 1</w:t>
            </w:r>
            <w:r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  <w:t>0</w:t>
            </w:r>
            <w:r w:rsidRPr="000268E1"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  <w:t xml:space="preserve"> horas de 40 minutos.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CB1C81" w:rsidRPr="004D1468" w:rsidRDefault="00CB1C81" w:rsidP="001943C4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Bases de la unidad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Conocimientos (según el Diseño Curricular Nacional)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53663" w:rsidRPr="00453663" w:rsidRDefault="00453663" w:rsidP="00453663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Verdana" w:eastAsiaTheme="minorHAnsi" w:hAnsi="Verdana" w:cs="Arial"/>
                <w:sz w:val="20"/>
                <w:szCs w:val="20"/>
              </w:rPr>
            </w:pPr>
            <w:r w:rsidRPr="00453663">
              <w:rPr>
                <w:rFonts w:ascii="Verdana" w:eastAsiaTheme="minorHAnsi" w:hAnsi="Verdana" w:cs="Arial"/>
                <w:sz w:val="20"/>
                <w:szCs w:val="20"/>
              </w:rPr>
              <w:t>E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>stequiometría de las reacciones.</w:t>
            </w:r>
          </w:p>
          <w:p w:rsidR="00453663" w:rsidRDefault="00453663" w:rsidP="00453663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Verdana" w:eastAsiaTheme="minorHAnsi" w:hAnsi="Verdana" w:cs="Arial"/>
                <w:sz w:val="20"/>
                <w:szCs w:val="20"/>
              </w:rPr>
            </w:pPr>
            <w:r w:rsidRPr="00453663">
              <w:rPr>
                <w:rFonts w:ascii="Verdana" w:eastAsiaTheme="minorHAnsi" w:hAnsi="Verdana" w:cs="Arial"/>
                <w:sz w:val="20"/>
                <w:szCs w:val="20"/>
              </w:rPr>
              <w:t>Conceptos de: razones molares, reactivo limitante, reactivo en exceso, porcentaje de rendimiento en una reacción.</w:t>
            </w:r>
          </w:p>
          <w:p w:rsidR="00CB1C81" w:rsidRPr="000A29B7" w:rsidRDefault="00453663" w:rsidP="000268E1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453663">
              <w:rPr>
                <w:rFonts w:ascii="Verdana" w:eastAsiaTheme="minorHAnsi" w:hAnsi="Verdana" w:cs="Arial"/>
                <w:sz w:val="20"/>
                <w:szCs w:val="20"/>
              </w:rPr>
              <w:t>Factores de conversión implicados en la resolución de cálculos estequiométricos a partir de ecuaciones químicas.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Capacidades (según el Diseño Curricular Nacional)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41" w:rsidRPr="00297641" w:rsidRDefault="00297641" w:rsidP="00297641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Verdana" w:eastAsiaTheme="minorHAnsi" w:hAnsi="Verdana" w:cs="Arial"/>
                <w:sz w:val="20"/>
                <w:szCs w:val="20"/>
              </w:rPr>
            </w:pPr>
            <w:r w:rsidRPr="00297641">
              <w:rPr>
                <w:rFonts w:ascii="Verdana" w:eastAsiaTheme="minorHAnsi" w:hAnsi="Verdana" w:cs="Arial"/>
                <w:sz w:val="20"/>
                <w:szCs w:val="20"/>
              </w:rPr>
              <w:t>Resolución de cálculos estequiométricos relacionados con cantidades de moles, gramos y partículas a partir de ecuaciones balanceadas.</w:t>
            </w:r>
          </w:p>
          <w:p w:rsidR="00CB1C81" w:rsidRPr="004D1468" w:rsidRDefault="00297641" w:rsidP="000268E1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297641">
              <w:rPr>
                <w:rFonts w:ascii="Verdana" w:eastAsiaTheme="minorHAnsi" w:hAnsi="Verdana" w:cs="Arial"/>
                <w:sz w:val="20"/>
                <w:szCs w:val="20"/>
              </w:rPr>
              <w:t>Aplicación de la estequiometría de las reacciones en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 xml:space="preserve"> e</w:t>
            </w:r>
            <w:r w:rsidRPr="00297641">
              <w:rPr>
                <w:rFonts w:ascii="Verdana" w:eastAsiaTheme="minorHAnsi" w:hAnsi="Verdana" w:cs="Arial"/>
                <w:sz w:val="20"/>
                <w:szCs w:val="20"/>
              </w:rPr>
              <w:t>studios de casos e investigaciones sobre reacciones en los seres vivos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 xml:space="preserve"> </w:t>
            </w:r>
            <w:r w:rsidRPr="00297641">
              <w:rPr>
                <w:rFonts w:ascii="Verdana" w:eastAsiaTheme="minorHAnsi" w:hAnsi="Verdana" w:cs="Arial"/>
                <w:sz w:val="20"/>
                <w:szCs w:val="20"/>
              </w:rPr>
              <w:t>y el ambiente.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Actitudes (según el Diseño Curricular Nacional)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D5644" w:rsidRPr="009D5644" w:rsidRDefault="009D5644" w:rsidP="000268E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Verdana" w:eastAsiaTheme="minorHAnsi" w:hAnsi="Verdana" w:cs="Arial"/>
                <w:sz w:val="20"/>
                <w:szCs w:val="20"/>
                <w:lang w:val="es-MX"/>
              </w:rPr>
            </w:pPr>
            <w:r w:rsidRPr="009D5644">
              <w:rPr>
                <w:rFonts w:ascii="Verdana" w:eastAsiaTheme="minorHAnsi" w:hAnsi="Verdana" w:cs="Arial"/>
                <w:sz w:val="20"/>
                <w:szCs w:val="20"/>
              </w:rPr>
              <w:t>Valora la importancia de  las cantidades de reactivos y productos que intervienen en reacciones que ocurren en los seres vivos y el ambiente.</w:t>
            </w:r>
          </w:p>
          <w:p w:rsidR="009D5644" w:rsidRPr="009D5644" w:rsidRDefault="009D5644" w:rsidP="000268E1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Verdana" w:eastAsiaTheme="minorHAnsi" w:hAnsi="Verdana" w:cs="Arial"/>
                <w:sz w:val="20"/>
                <w:szCs w:val="20"/>
              </w:rPr>
            </w:pPr>
            <w:r w:rsidRPr="009D5644">
              <w:rPr>
                <w:rFonts w:ascii="Verdana" w:eastAsiaTheme="minorHAnsi" w:hAnsi="Verdana" w:cs="Arial"/>
                <w:sz w:val="20"/>
                <w:szCs w:val="20"/>
                <w:lang w:val="es-MX"/>
              </w:rPr>
              <w:t>Trabaja en forma colaborativa.</w:t>
            </w:r>
          </w:p>
          <w:p w:rsidR="009D5644" w:rsidRPr="009D5644" w:rsidRDefault="009D5644" w:rsidP="000268E1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</w:pPr>
            <w:r w:rsidRPr="009D5644">
              <w:rPr>
                <w:rFonts w:ascii="Verdana" w:eastAsiaTheme="minorHAnsi" w:hAnsi="Verdana" w:cs="Arial"/>
                <w:sz w:val="20"/>
                <w:szCs w:val="20"/>
                <w:lang w:val="es-MX"/>
              </w:rPr>
              <w:t>Sigue indicaciones.</w:t>
            </w:r>
          </w:p>
          <w:p w:rsidR="00CB1C81" w:rsidRPr="009D5644" w:rsidRDefault="00CB1C81" w:rsidP="000268E1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</w:pPr>
            <w:r w:rsidRPr="009D5644"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  <w:t>Demuestra  seguridad al expresar sus opiniones, ideas y sentimientos.</w:t>
            </w:r>
          </w:p>
          <w:p w:rsidR="00CB1C81" w:rsidRPr="009D5644" w:rsidRDefault="00CB1C81" w:rsidP="000268E1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</w:pPr>
            <w:r w:rsidRPr="009D5644"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  <w:t>Muestra iniciativa en las actividades de aprendizaje desarrolladas en el área.</w:t>
            </w:r>
          </w:p>
          <w:p w:rsidR="00873D48" w:rsidRPr="009D5644" w:rsidRDefault="00CB1C81" w:rsidP="000268E1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D5644">
              <w:rPr>
                <w:rFonts w:ascii="Verdana" w:hAnsi="Verdana" w:cs="Arial"/>
                <w:bCs/>
                <w:sz w:val="20"/>
                <w:szCs w:val="20"/>
              </w:rPr>
              <w:t>Autorregula sus emociones en sus relaciones interpersonales.</w:t>
            </w:r>
          </w:p>
        </w:tc>
      </w:tr>
      <w:tr w:rsidR="00CB1C81" w:rsidRPr="004D1468" w:rsidTr="00194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67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Preguntas orientadoras del plan de unidad </w:t>
            </w:r>
          </w:p>
        </w:tc>
      </w:tr>
      <w:tr w:rsidR="00CB1C81" w:rsidRPr="004D1468" w:rsidTr="00873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1B8F" w:rsidRDefault="00861B8F" w:rsidP="00861B8F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CB1C81" w:rsidRDefault="00CB1C81" w:rsidP="00861B8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  <w:p w:rsidR="00CB1C81" w:rsidRPr="004D1468" w:rsidRDefault="00CB1C81" w:rsidP="00861B8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</w:p>
          <w:p w:rsidR="00861B8F" w:rsidRDefault="00861B8F" w:rsidP="00861B8F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CB1C81" w:rsidRPr="004D1468" w:rsidRDefault="00CB1C81" w:rsidP="00861B8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CB1C81" w:rsidRDefault="00CB1C81" w:rsidP="00861B8F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861B8F" w:rsidRDefault="00861B8F" w:rsidP="00861B8F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CB1C81" w:rsidRPr="004D1468" w:rsidRDefault="00CB1C81" w:rsidP="00861B8F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FB" w:rsidRDefault="008343FB" w:rsidP="008343FB">
            <w:pPr>
              <w:spacing w:before="20" w:after="2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8343FB" w:rsidRPr="008A6CEB" w:rsidRDefault="008343FB" w:rsidP="008A6CEB">
            <w:pPr>
              <w:pStyle w:val="Prrafodelista"/>
              <w:numPr>
                <w:ilvl w:val="0"/>
                <w:numId w:val="9"/>
              </w:numPr>
              <w:spacing w:before="20" w:after="20"/>
              <w:ind w:left="3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A6CEB">
              <w:rPr>
                <w:rFonts w:ascii="Verdana" w:hAnsi="Verdana" w:cs="Arial"/>
                <w:sz w:val="20"/>
                <w:szCs w:val="20"/>
                <w:lang w:val="es-MX"/>
              </w:rPr>
              <w:t>¿Cómo puedo aplicar la estequiometría de las reacciones en mi vida diaria?</w:t>
            </w:r>
          </w:p>
          <w:p w:rsidR="00861B8F" w:rsidRDefault="00861B8F" w:rsidP="008A6CEB">
            <w:pPr>
              <w:spacing w:before="20" w:after="2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8343FB" w:rsidRPr="008A6CEB" w:rsidRDefault="008343FB" w:rsidP="008A6CEB">
            <w:pPr>
              <w:pStyle w:val="Prrafodelista"/>
              <w:numPr>
                <w:ilvl w:val="0"/>
                <w:numId w:val="9"/>
              </w:numPr>
              <w:spacing w:before="20" w:after="20"/>
              <w:ind w:left="3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A6CEB">
              <w:rPr>
                <w:rFonts w:ascii="Verdana" w:hAnsi="Verdana" w:cs="Arial"/>
                <w:sz w:val="20"/>
                <w:szCs w:val="20"/>
                <w:lang w:val="es-MX"/>
              </w:rPr>
              <w:t>¿Qué estudia la  estequiometría de las reacciones químicas?</w:t>
            </w:r>
          </w:p>
          <w:p w:rsidR="00CB1C81" w:rsidRPr="008343FB" w:rsidRDefault="00CB1C81" w:rsidP="008A6CE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val="es-MX" w:bidi="he-IL"/>
              </w:rPr>
            </w:pPr>
          </w:p>
          <w:p w:rsidR="00873D48" w:rsidRDefault="008343FB" w:rsidP="008A6CEB">
            <w:pPr>
              <w:pStyle w:val="Prrafodelista"/>
              <w:numPr>
                <w:ilvl w:val="0"/>
                <w:numId w:val="9"/>
              </w:numPr>
              <w:spacing w:before="20" w:after="2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8A6CEB">
              <w:rPr>
                <w:rFonts w:ascii="Verdana" w:hAnsi="Verdana" w:cs="Arial"/>
                <w:sz w:val="20"/>
                <w:szCs w:val="20"/>
              </w:rPr>
              <w:t xml:space="preserve">¿Cuál es la ecuación química balanceada para la reacción entre el carbonato de calcio que contiene una tableta y el ácido clorhídrico del jugo gástrico?    </w:t>
            </w:r>
          </w:p>
          <w:p w:rsidR="00873D48" w:rsidRPr="00873D48" w:rsidRDefault="00873D48" w:rsidP="00873D48">
            <w:pPr>
              <w:pStyle w:val="Prrafodelista"/>
              <w:rPr>
                <w:rFonts w:ascii="Verdana" w:hAnsi="Verdana" w:cs="Arial"/>
                <w:sz w:val="20"/>
                <w:szCs w:val="20"/>
              </w:rPr>
            </w:pPr>
          </w:p>
          <w:p w:rsidR="00873D48" w:rsidRDefault="003B723A" w:rsidP="008A6CEB">
            <w:pPr>
              <w:pStyle w:val="Prrafodelista"/>
              <w:numPr>
                <w:ilvl w:val="0"/>
                <w:numId w:val="9"/>
              </w:numPr>
              <w:spacing w:before="20" w:after="2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8A6CEB">
              <w:rPr>
                <w:rFonts w:ascii="Verdana" w:hAnsi="Verdana" w:cs="Arial"/>
                <w:sz w:val="20"/>
                <w:szCs w:val="20"/>
              </w:rPr>
              <w:t xml:space="preserve">¿Qué cantidad (masa) de </w:t>
            </w:r>
            <w:proofErr w:type="spellStart"/>
            <w:r w:rsidRPr="008A6CEB">
              <w:rPr>
                <w:rFonts w:ascii="Verdana" w:hAnsi="Verdana" w:cs="Arial"/>
                <w:sz w:val="20"/>
                <w:szCs w:val="20"/>
              </w:rPr>
              <w:t>HCl</w:t>
            </w:r>
            <w:proofErr w:type="spellEnd"/>
            <w:r w:rsidRPr="008A6CEB">
              <w:rPr>
                <w:rFonts w:ascii="Verdana" w:hAnsi="Verdana" w:cs="Arial"/>
                <w:sz w:val="20"/>
                <w:szCs w:val="20"/>
              </w:rPr>
              <w:t xml:space="preserve"> presente en el jugo gástrico, necesitaría </w:t>
            </w:r>
            <w:r w:rsidR="008A6CEB">
              <w:rPr>
                <w:rFonts w:ascii="Verdana" w:hAnsi="Verdana" w:cs="Arial"/>
                <w:sz w:val="20"/>
                <w:szCs w:val="20"/>
              </w:rPr>
              <w:t>una persona p</w:t>
            </w:r>
            <w:r w:rsidRPr="008A6CEB">
              <w:rPr>
                <w:rFonts w:ascii="Verdana" w:hAnsi="Verdana" w:cs="Arial"/>
                <w:sz w:val="20"/>
                <w:szCs w:val="20"/>
              </w:rPr>
              <w:t>ara que reaccionen totalmente 3 tabletas, cada una con 500 mg de CaCO3?  ¿Cuál sería el reactivo limitante?</w:t>
            </w:r>
          </w:p>
          <w:p w:rsidR="00873D48" w:rsidRPr="00873D48" w:rsidRDefault="00873D48" w:rsidP="00873D48">
            <w:pPr>
              <w:pStyle w:val="Prrafodelista"/>
              <w:rPr>
                <w:rFonts w:ascii="Verdana" w:hAnsi="Verdana" w:cs="Arial"/>
                <w:sz w:val="20"/>
                <w:szCs w:val="20"/>
              </w:rPr>
            </w:pPr>
          </w:p>
          <w:p w:rsidR="00CB1C81" w:rsidRPr="00873D48" w:rsidRDefault="00171E25" w:rsidP="00873D48">
            <w:pPr>
              <w:pStyle w:val="Prrafodelista"/>
              <w:numPr>
                <w:ilvl w:val="0"/>
                <w:numId w:val="9"/>
              </w:numPr>
              <w:spacing w:before="20" w:after="20"/>
              <w:ind w:left="360"/>
              <w:rPr>
                <w:rFonts w:ascii="Verdana" w:hAnsi="Verdana" w:cs="NeoSansIntel-LightItalic"/>
                <w:iCs/>
                <w:color w:val="231F20"/>
                <w:sz w:val="18"/>
                <w:szCs w:val="18"/>
                <w:lang w:bidi="he-IL"/>
              </w:rPr>
            </w:pPr>
            <w:r w:rsidRPr="00873D48">
              <w:rPr>
                <w:rFonts w:ascii="Verdana" w:hAnsi="Verdana" w:cs="Arial"/>
                <w:sz w:val="20"/>
                <w:szCs w:val="20"/>
              </w:rPr>
              <w:t>¿Qué sugerencias darías a otras personas a la hora de trabajar o consumir sustancias químicas de uso común en nuestra vida cotidiana?</w:t>
            </w:r>
          </w:p>
          <w:p w:rsidR="00873D48" w:rsidRPr="008343FB" w:rsidRDefault="00873D48" w:rsidP="00873D48">
            <w:pPr>
              <w:pStyle w:val="Prrafodelista"/>
              <w:spacing w:before="20" w:after="20"/>
              <w:ind w:left="360"/>
              <w:rPr>
                <w:rFonts w:ascii="Verdana" w:hAnsi="Verdana" w:cs="NeoSansIntel-LightItalic"/>
                <w:iCs/>
                <w:color w:val="231F20"/>
                <w:sz w:val="18"/>
                <w:szCs w:val="18"/>
                <w:lang w:bidi="he-IL"/>
              </w:rPr>
            </w:pPr>
          </w:p>
        </w:tc>
      </w:tr>
    </w:tbl>
    <w:p w:rsidR="00CB1C81" w:rsidRDefault="00CB1C81" w:rsidP="00CB1C81"/>
    <w:p w:rsidR="00CB1C81" w:rsidRPr="004D1468" w:rsidRDefault="00CB1C81" w:rsidP="00CB1C81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4"/>
        <w:gridCol w:w="2081"/>
        <w:gridCol w:w="920"/>
        <w:gridCol w:w="3073"/>
        <w:gridCol w:w="2364"/>
      </w:tblGrid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Plan de evaluaciones</w:t>
            </w:r>
          </w:p>
        </w:tc>
        <w:bookmarkStart w:id="0" w:name="_GoBack"/>
        <w:bookmarkEnd w:id="0"/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CB1C81" w:rsidRPr="004D1468" w:rsidTr="009C7BC1">
              <w:trPr>
                <w:trHeight w:val="3420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9839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4"/>
                    <w:gridCol w:w="1276"/>
                    <w:gridCol w:w="1701"/>
                    <w:gridCol w:w="1701"/>
                    <w:gridCol w:w="1559"/>
                    <w:gridCol w:w="1658"/>
                  </w:tblGrid>
                  <w:tr w:rsidR="00CB1C81" w:rsidRPr="00BC3BA3" w:rsidTr="009C7BC1">
                    <w:trPr>
                      <w:gridAfter w:val="1"/>
                      <w:wAfter w:w="1658" w:type="dxa"/>
                    </w:trPr>
                    <w:tc>
                      <w:tcPr>
                        <w:tcW w:w="818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7BC1" w:rsidRPr="00BC3BA3" w:rsidTr="009C7BC1">
                    <w:trPr>
                      <w:gridAfter w:val="1"/>
                      <w:wAfter w:w="1658" w:type="dxa"/>
                    </w:trPr>
                    <w:tc>
                      <w:tcPr>
                        <w:tcW w:w="32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Los estudiantes trabajan en proyectos y completan tareas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se completa el proyecto</w:t>
                        </w:r>
                      </w:p>
                    </w:tc>
                  </w:tr>
                  <w:tr w:rsidR="009C7BC1" w:rsidRPr="00BC3BA3" w:rsidTr="009C7BC1">
                    <w:trPr>
                      <w:gridAfter w:val="1"/>
                      <w:wAfter w:w="1658" w:type="dxa"/>
                    </w:trPr>
                    <w:tc>
                      <w:tcPr>
                        <w:tcW w:w="322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7BC1" w:rsidRPr="00BC3BA3" w:rsidTr="009C7BC1">
                    <w:tc>
                      <w:tcPr>
                        <w:tcW w:w="194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B1C81" w:rsidRPr="00BC3BA3" w:rsidRDefault="00CB1C81" w:rsidP="001943C4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7BC1" w:rsidRPr="00BC3BA3" w:rsidTr="009C7BC1">
                    <w:trPr>
                      <w:trHeight w:val="3600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82395" w:rsidRPr="009C7BC1" w:rsidRDefault="00E82395" w:rsidP="00E82395">
                        <w:pPr>
                          <w:numPr>
                            <w:ilvl w:val="0"/>
                            <w:numId w:val="16"/>
                          </w:numPr>
                          <w:spacing w:before="60" w:after="60"/>
                          <w:ind w:left="198" w:hanging="198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 xml:space="preserve">Lluvia de ideas acerca de lo que saben </w:t>
                        </w:r>
                        <w:r w:rsid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sobre</w:t>
                        </w:r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estequiometría de las reacciones químicas.</w:t>
                        </w:r>
                      </w:p>
                      <w:p w:rsidR="00CB1C81" w:rsidRPr="009C7BC1" w:rsidRDefault="00CB1C81" w:rsidP="00E82395">
                        <w:pPr>
                          <w:spacing w:before="60" w:after="60"/>
                          <w:ind w:left="198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B1C81" w:rsidRPr="009C7BC1" w:rsidRDefault="009C7BC1" w:rsidP="00E8239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Lista de cotejo </w:t>
                        </w:r>
                        <w:r w:rsidR="00E82395" w:rsidRPr="009C7BC1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de saberes previos</w:t>
                        </w:r>
                        <w:r w:rsidR="00E82395" w:rsidRPr="009C7BC1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CB1C81" w:rsidRPr="009C7BC1" w:rsidRDefault="00E82395" w:rsidP="009C7B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9C7BC1">
                          <w:rPr>
                            <w:rFonts w:ascii="Verdana" w:hAnsi="Verdana" w:cs="NeoSansIntel-Light"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>Lista de cotejo de participación colaboración y aporte de cada estudiante du</w:t>
                        </w:r>
                        <w:r w:rsidR="009C7BC1">
                          <w:rPr>
                            <w:rFonts w:ascii="Verdana" w:hAnsi="Verdana" w:cs="NeoSansIntel-Light"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>rante la ejecución del proyecto.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E82395" w:rsidRPr="009C7BC1" w:rsidRDefault="00E82395" w:rsidP="009C7BC1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9C7BC1">
                          <w:rPr>
                            <w:rFonts w:ascii="Verdana" w:hAnsi="Verdana" w:cs="NeoSansIntel-Light"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>Resolución de problemas</w:t>
                        </w:r>
                      </w:p>
                      <w:p w:rsidR="00CB1C81" w:rsidRPr="009C7BC1" w:rsidRDefault="009C7BC1" w:rsidP="009C7BC1">
                        <w:pPr>
                          <w:numPr>
                            <w:ilvl w:val="0"/>
                            <w:numId w:val="2"/>
                          </w:num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 xml:space="preserve">Lista de cotejo para evaluar conceptos </w:t>
                        </w:r>
                        <w:r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(</w:t>
                        </w:r>
                        <w:proofErr w:type="spellStart"/>
                        <w:r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Sticky</w:t>
                        </w:r>
                        <w:proofErr w:type="spellEnd"/>
                        <w:r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Sorter</w:t>
                        </w:r>
                        <w:proofErr w:type="spellEnd"/>
                        <w:r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9039B" w:rsidRPr="009C7BC1" w:rsidRDefault="0079039B" w:rsidP="00CB1C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288"/>
                          </w:tabs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</w:pPr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Rúbrica para la escritura del ensayo.</w:t>
                        </w:r>
                      </w:p>
                      <w:p w:rsidR="00CB1C81" w:rsidRPr="009C7BC1" w:rsidRDefault="00CB1C81" w:rsidP="009C7BC1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C7BC1" w:rsidRPr="009C7BC1" w:rsidRDefault="009A5FFA" w:rsidP="009C7B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288"/>
                          </w:tabs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  <w:t>Rúbrica</w:t>
                        </w:r>
                        <w:r w:rsidR="009C7BC1" w:rsidRPr="009C7BC1"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  <w:t xml:space="preserve"> para la presentación del afiche.</w:t>
                        </w:r>
                      </w:p>
                      <w:p w:rsidR="009C7BC1" w:rsidRPr="009C7BC1" w:rsidRDefault="009C7BC1" w:rsidP="009C7B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288"/>
                          </w:tabs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</w:pPr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 xml:space="preserve">Rúbrica para la presentación del trabajo final en </w:t>
                        </w:r>
                        <w:proofErr w:type="spellStart"/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>Power</w:t>
                        </w:r>
                        <w:proofErr w:type="spellEnd"/>
                        <w:r w:rsidRPr="009C7BC1">
                          <w:rPr>
                            <w:rFonts w:ascii="Verdana" w:hAnsi="Verdana" w:cs="NeoSansIntel-Light"/>
                            <w:iCs/>
                            <w:color w:val="231F20"/>
                            <w:sz w:val="20"/>
                            <w:szCs w:val="20"/>
                            <w:lang w:bidi="he-IL"/>
                          </w:rPr>
                          <w:t xml:space="preserve"> Point.</w:t>
                        </w:r>
                      </w:p>
                      <w:p w:rsidR="00CB1C81" w:rsidRPr="009C7BC1" w:rsidRDefault="00CB1C81" w:rsidP="009C7BC1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1C81" w:rsidRPr="004D1468" w:rsidRDefault="00CB1C81" w:rsidP="001943C4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Default="00C51410" w:rsidP="00BB39A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268E1">
              <w:rPr>
                <w:rFonts w:ascii="Verdana" w:hAnsi="Verdana"/>
                <w:sz w:val="20"/>
                <w:szCs w:val="20"/>
              </w:rPr>
              <w:t xml:space="preserve">A través del presente proyecto se utilizarán lluvia de ideas, listas de cotejos antes y durante la ejecución del proyecto para recopilar saberes previos así como para evidenciar cuanto están </w:t>
            </w:r>
            <w:r w:rsidRPr="000268E1">
              <w:rPr>
                <w:rFonts w:ascii="Verdana" w:hAnsi="Verdana"/>
                <w:sz w:val="20"/>
                <w:szCs w:val="20"/>
              </w:rPr>
              <w:lastRenderedPageBreak/>
              <w:t xml:space="preserve">aprendiendo, </w:t>
            </w:r>
            <w:r w:rsidR="00BC7C7A" w:rsidRPr="000268E1">
              <w:rPr>
                <w:rFonts w:ascii="Verdana" w:hAnsi="Verdana"/>
                <w:sz w:val="20"/>
                <w:szCs w:val="20"/>
              </w:rPr>
              <w:t xml:space="preserve">la resolución de problemas les ayudará a aplicar sus conocimientos en situaciones reales que ocurren en el diario vivir.  La investigación y la recopilación de información sobre el tema les orientarán en la escritura del ensayo y </w:t>
            </w:r>
            <w:r w:rsidRPr="000268E1">
              <w:rPr>
                <w:rFonts w:ascii="Verdana" w:hAnsi="Verdana"/>
                <w:sz w:val="20"/>
                <w:szCs w:val="20"/>
              </w:rPr>
              <w:t>el</w:t>
            </w:r>
            <w:r w:rsidR="00BC7C7A" w:rsidRPr="000268E1">
              <w:rPr>
                <w:rFonts w:ascii="Verdana" w:hAnsi="Verdana"/>
                <w:sz w:val="20"/>
                <w:szCs w:val="20"/>
              </w:rPr>
              <w:t xml:space="preserve"> desarrollo de la situación de aprendizaje (Estudio de caso) que se les presenta. </w:t>
            </w:r>
            <w:r w:rsidRPr="000268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9A1" w:rsidRPr="000268E1">
              <w:rPr>
                <w:rFonts w:ascii="Verdana" w:hAnsi="Verdana"/>
                <w:sz w:val="20"/>
                <w:szCs w:val="20"/>
              </w:rPr>
              <w:t xml:space="preserve">El uso de manuales y tutoriales </w:t>
            </w:r>
            <w:r w:rsidR="001921FF" w:rsidRPr="000268E1">
              <w:rPr>
                <w:rFonts w:ascii="Verdana" w:hAnsi="Verdana"/>
                <w:sz w:val="20"/>
                <w:szCs w:val="20"/>
              </w:rPr>
              <w:t>les permit</w:t>
            </w:r>
            <w:r w:rsidR="00BB39A1" w:rsidRPr="000268E1">
              <w:rPr>
                <w:rFonts w:ascii="Verdana" w:hAnsi="Verdana"/>
                <w:sz w:val="20"/>
                <w:szCs w:val="20"/>
              </w:rPr>
              <w:t>irán</w:t>
            </w:r>
            <w:r w:rsidR="001921FF" w:rsidRPr="000268E1">
              <w:rPr>
                <w:rFonts w:ascii="Verdana" w:hAnsi="Verdana"/>
                <w:sz w:val="20"/>
                <w:szCs w:val="20"/>
              </w:rPr>
              <w:t xml:space="preserve"> la realimentación y la aclaración de dudas. </w:t>
            </w:r>
          </w:p>
          <w:p w:rsidR="000268E1" w:rsidRPr="000268E1" w:rsidRDefault="000268E1" w:rsidP="00BB39A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CB1C81" w:rsidRPr="004D1468" w:rsidRDefault="00CB1C81" w:rsidP="001943C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lastRenderedPageBreak/>
              <w:t>Detalles de la unidad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Destrezas requeridas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9168B1" w:rsidRDefault="00AC3C7B" w:rsidP="00AC3C7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6B517C">
              <w:rPr>
                <w:rFonts w:ascii="Verdana" w:hAnsi="Verdana"/>
                <w:iCs/>
                <w:sz w:val="20"/>
                <w:szCs w:val="20"/>
              </w:rPr>
              <w:t xml:space="preserve">Para el estudio de esta unidad, el estudiante debe tener conocimientos sobre nomenclatura química, reacciones químicas y balance de ecuaciones químicas.  Además, debe tener </w:t>
            </w:r>
            <w:r w:rsidR="00CB1C81" w:rsidRPr="006B517C">
              <w:rPr>
                <w:rFonts w:ascii="Verdana" w:hAnsi="Verdana"/>
                <w:iCs/>
                <w:sz w:val="20"/>
                <w:szCs w:val="20"/>
              </w:rPr>
              <w:t xml:space="preserve">habilidades </w:t>
            </w:r>
            <w:r w:rsidRPr="006B517C">
              <w:rPr>
                <w:rFonts w:ascii="Verdana" w:hAnsi="Verdana"/>
                <w:iCs/>
                <w:sz w:val="20"/>
                <w:szCs w:val="20"/>
              </w:rPr>
              <w:t xml:space="preserve">en: </w:t>
            </w:r>
            <w:r w:rsidRPr="006B517C">
              <w:rPr>
                <w:rFonts w:ascii="Verdana" w:hAnsi="Verdana" w:cs="Arial"/>
                <w:sz w:val="20"/>
                <w:szCs w:val="20"/>
                <w:lang w:val="es-MX" w:eastAsia="es-ES"/>
              </w:rPr>
              <w:t>Comunicación lingüística, Pensamiento lógico matemático. Interacción con el mundo físico, Aprender a aprender. Autonomía e iniciativa</w:t>
            </w:r>
            <w:r w:rsidRPr="00AC3C7B">
              <w:rPr>
                <w:rFonts w:ascii="Verdana" w:hAnsi="Verdana" w:cs="Arial"/>
                <w:sz w:val="20"/>
                <w:szCs w:val="20"/>
                <w:lang w:val="es-MX" w:eastAsia="es-ES"/>
              </w:rPr>
              <w:t xml:space="preserve"> personal y Formación científica.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0484" w:rsidRPr="00093C88" w:rsidRDefault="00B90484" w:rsidP="00B90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  <w:r w:rsidRPr="00093C88">
              <w:rPr>
                <w:rFonts w:ascii="Verdana" w:eastAsia="Batang" w:hAnsi="Verdana" w:cs="Arial"/>
                <w:sz w:val="20"/>
                <w:szCs w:val="20"/>
              </w:rPr>
              <w:t xml:space="preserve">El estudiante leerá artículos relacionados con el tema Estequiometría de las Reacciones Químicas, elaborará un ensayo en Word, </w:t>
            </w:r>
            <w:r w:rsidR="00093C88" w:rsidRPr="00093C88">
              <w:rPr>
                <w:rFonts w:ascii="Verdana" w:eastAsia="Batang" w:hAnsi="Verdana" w:cs="Arial"/>
                <w:sz w:val="20"/>
                <w:szCs w:val="20"/>
              </w:rPr>
              <w:t xml:space="preserve">utilizará el </w:t>
            </w:r>
            <w:proofErr w:type="spellStart"/>
            <w:r w:rsidR="00093C88" w:rsidRPr="00093C88">
              <w:rPr>
                <w:rFonts w:ascii="Verdana" w:eastAsiaTheme="minorHAnsi" w:hAnsi="Verdana" w:cs="Arial"/>
                <w:sz w:val="20"/>
                <w:szCs w:val="20"/>
              </w:rPr>
              <w:t>StickySorter</w:t>
            </w:r>
            <w:proofErr w:type="spellEnd"/>
            <w:r w:rsidR="00093C88" w:rsidRPr="00093C88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="00093C88">
              <w:rPr>
                <w:rFonts w:ascii="Verdana" w:eastAsia="Batang" w:hAnsi="Verdana" w:cs="Arial"/>
                <w:sz w:val="20"/>
                <w:szCs w:val="20"/>
              </w:rPr>
              <w:t>para asociar y definir conceptos sobre estequiometría de las reacciones.  H</w:t>
            </w:r>
            <w:r w:rsidRPr="00093C88">
              <w:rPr>
                <w:rFonts w:ascii="Verdana" w:eastAsia="Batang" w:hAnsi="Verdana" w:cs="Arial"/>
                <w:sz w:val="20"/>
                <w:szCs w:val="20"/>
              </w:rPr>
              <w:t xml:space="preserve">ará una presentación en </w:t>
            </w:r>
            <w:proofErr w:type="spellStart"/>
            <w:r w:rsidRPr="00093C88">
              <w:rPr>
                <w:rFonts w:ascii="Verdana" w:eastAsia="Batang" w:hAnsi="Verdana" w:cs="Arial"/>
                <w:sz w:val="20"/>
                <w:szCs w:val="20"/>
              </w:rPr>
              <w:t>Power</w:t>
            </w:r>
            <w:proofErr w:type="spellEnd"/>
            <w:r w:rsidRPr="00093C88">
              <w:rPr>
                <w:rFonts w:ascii="Verdana" w:eastAsia="Batang" w:hAnsi="Verdana" w:cs="Arial"/>
                <w:sz w:val="20"/>
                <w:szCs w:val="20"/>
              </w:rPr>
              <w:t xml:space="preserve"> Point sobre una situación de aprendizaje que involucra un Estudio de Caso</w:t>
            </w:r>
            <w:r w:rsidR="00093C88" w:rsidRPr="00093C88">
              <w:rPr>
                <w:rFonts w:ascii="Verdana" w:eastAsia="Batang" w:hAnsi="Verdana" w:cs="Arial"/>
                <w:sz w:val="20"/>
                <w:szCs w:val="20"/>
              </w:rPr>
              <w:t xml:space="preserve"> y</w:t>
            </w:r>
            <w:r w:rsidRPr="00093C88">
              <w:rPr>
                <w:rFonts w:ascii="Verdana" w:eastAsia="Batang" w:hAnsi="Verdana" w:cs="Arial"/>
                <w:sz w:val="20"/>
                <w:szCs w:val="20"/>
              </w:rPr>
              <w:t xml:space="preserve">  elaborará un</w:t>
            </w:r>
            <w:r w:rsidR="00093C88" w:rsidRPr="00093C88">
              <w:rPr>
                <w:rFonts w:ascii="Verdana" w:eastAsia="Batang" w:hAnsi="Verdana" w:cs="Arial"/>
                <w:sz w:val="20"/>
                <w:szCs w:val="20"/>
              </w:rPr>
              <w:t xml:space="preserve"> afiche utilizando</w:t>
            </w:r>
            <w:r w:rsidRPr="00093C88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proofErr w:type="spellStart"/>
            <w:r w:rsidRPr="00093C88">
              <w:rPr>
                <w:rFonts w:ascii="Verdana" w:eastAsia="Batang" w:hAnsi="Verdana" w:cs="Arial"/>
                <w:sz w:val="20"/>
                <w:szCs w:val="20"/>
              </w:rPr>
              <w:t>Montage</w:t>
            </w:r>
            <w:proofErr w:type="spellEnd"/>
            <w:r w:rsidRPr="00093C88">
              <w:rPr>
                <w:rFonts w:ascii="Verdana" w:eastAsia="Batang" w:hAnsi="Verdana" w:cs="Arial"/>
                <w:sz w:val="20"/>
                <w:szCs w:val="20"/>
              </w:rPr>
              <w:t xml:space="preserve"> sobre la Estequiometria de las reacciones químicas en nuestra vida diaria</w:t>
            </w:r>
            <w:r w:rsidR="00087FB7">
              <w:rPr>
                <w:rFonts w:ascii="Verdana" w:eastAsia="Batang" w:hAnsi="Verdana" w:cs="Arial"/>
                <w:sz w:val="20"/>
                <w:szCs w:val="20"/>
              </w:rPr>
              <w:t>.</w:t>
            </w:r>
          </w:p>
          <w:p w:rsidR="00CB1C81" w:rsidRPr="00615DC2" w:rsidRDefault="00CB1C81" w:rsidP="001943C4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1C81" w:rsidRPr="004D1468" w:rsidRDefault="00CB1C81" w:rsidP="001943C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 xml:space="preserve">Adaptación a la enseñanza diferenciada </w:t>
            </w:r>
          </w:p>
        </w:tc>
      </w:tr>
      <w:tr w:rsidR="00615DC2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4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Estudiantes con a</w:t>
            </w:r>
            <w:r w:rsidRPr="004D1468">
              <w:rPr>
                <w:rFonts w:ascii="Verdana" w:hAnsi="Verdana" w:cs="Arial"/>
                <w:b/>
                <w:bCs/>
                <w:sz w:val="20"/>
              </w:rPr>
              <w:t>decuación curricular</w:t>
            </w:r>
          </w:p>
        </w:tc>
        <w:tc>
          <w:tcPr>
            <w:tcW w:w="63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287B36" w:rsidRDefault="00287B36" w:rsidP="00287B3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287B36">
              <w:rPr>
                <w:rFonts w:ascii="Verdana" w:hAnsi="Verdana"/>
                <w:iCs/>
                <w:sz w:val="20"/>
                <w:szCs w:val="20"/>
              </w:rPr>
              <w:t>Se dedicará tiempo extra a aquellos estudiantes con dificultad en el aprendizaje, con el apoyo de la especialista del Gabinete Psicopedagógico del colegio.</w:t>
            </w:r>
          </w:p>
        </w:tc>
      </w:tr>
      <w:tr w:rsidR="00615DC2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4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Estudiantes n</w:t>
            </w:r>
            <w:r w:rsidRPr="004D1468">
              <w:rPr>
                <w:rFonts w:ascii="Verdana" w:hAnsi="Verdana" w:cs="Arial"/>
                <w:b/>
                <w:bCs/>
                <w:sz w:val="20"/>
              </w:rPr>
              <w:t>o hispano-parlantes</w:t>
            </w:r>
          </w:p>
        </w:tc>
        <w:tc>
          <w:tcPr>
            <w:tcW w:w="63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287B36" w:rsidRPr="00287B36" w:rsidRDefault="00287B36" w:rsidP="001943C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  <w:p w:rsidR="00CB1C81" w:rsidRPr="00287B36" w:rsidRDefault="00287B36" w:rsidP="001943C4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287B36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Todos los estudiantes del grupo son hispano parlantes.</w:t>
            </w:r>
          </w:p>
        </w:tc>
      </w:tr>
      <w:tr w:rsidR="00615DC2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4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</w:t>
            </w:r>
            <w:r>
              <w:rPr>
                <w:rFonts w:ascii="Verdana" w:hAnsi="Verdana" w:cs="Arial"/>
                <w:b/>
                <w:bCs/>
                <w:sz w:val="20"/>
              </w:rPr>
              <w:t>s</w:t>
            </w:r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 talentoso</w:t>
            </w:r>
            <w:r>
              <w:rPr>
                <w:rFonts w:ascii="Verdana" w:hAnsi="Verdana" w:cs="Arial"/>
                <w:b/>
                <w:bCs/>
                <w:sz w:val="20"/>
              </w:rPr>
              <w:t>s</w:t>
            </w:r>
          </w:p>
        </w:tc>
        <w:tc>
          <w:tcPr>
            <w:tcW w:w="63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Default="00287B36" w:rsidP="00E51EB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F637AA">
              <w:rPr>
                <w:rFonts w:ascii="Verdana" w:hAnsi="Verdana"/>
                <w:iCs/>
                <w:sz w:val="20"/>
                <w:szCs w:val="20"/>
              </w:rPr>
              <w:t xml:space="preserve">Los estudiantes talentosos realizarán una investigación ampliada sobre </w:t>
            </w:r>
            <w:r w:rsidR="00CB1C81" w:rsidRPr="00F637AA">
              <w:rPr>
                <w:rFonts w:ascii="Verdana" w:hAnsi="Verdana"/>
                <w:iCs/>
                <w:sz w:val="20"/>
                <w:szCs w:val="20"/>
              </w:rPr>
              <w:t xml:space="preserve">temas relacionados </w:t>
            </w:r>
            <w:r w:rsidR="00E51EB3" w:rsidRPr="00F637AA">
              <w:rPr>
                <w:rFonts w:ascii="Verdana" w:hAnsi="Verdana"/>
                <w:iCs/>
                <w:sz w:val="20"/>
                <w:szCs w:val="20"/>
              </w:rPr>
              <w:t>a la estequiometría en otras reacciones químicas ocurridas en nuestro organismo, o bien en tareas cotidianas.</w:t>
            </w:r>
          </w:p>
          <w:p w:rsidR="00615DC2" w:rsidRPr="00F637AA" w:rsidRDefault="00615DC2" w:rsidP="00E51EB3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CB1C81" w:rsidRPr="004D1468" w:rsidTr="007541FB">
        <w:trPr>
          <w:trHeight w:val="305"/>
        </w:trPr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CB1C81" w:rsidRPr="004D1468" w:rsidTr="007541FB"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4D1468" w:rsidRDefault="00CB1C81" w:rsidP="001943C4">
            <w:pPr>
              <w:pStyle w:val="Ttulo3"/>
              <w:rPr>
                <w:b/>
              </w:rPr>
            </w:pPr>
          </w:p>
        </w:tc>
      </w:tr>
      <w:tr w:rsidR="006B517C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053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Computadora(s)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digital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Conexión a Internet </w:t>
            </w:r>
          </w:p>
        </w:tc>
        <w:tc>
          <w:tcPr>
            <w:tcW w:w="3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Sistema de proyección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2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CB1C81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CB1C81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490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1C81" w:rsidRPr="004D1468" w:rsidRDefault="00CB1C81" w:rsidP="001943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B517C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053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3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Buscador Web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2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</w:r>
            <w:r w:rsidR="00970D71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separate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  <w:highlight w:val="darkBlue"/>
              </w:rPr>
              <w:fldChar w:fldCharType="end"/>
            </w:r>
            <w:r w:rsidRPr="00F637AA">
              <w:rPr>
                <w:rFonts w:ascii="Verdana" w:hAnsi="Verdana" w:cs="Arial"/>
                <w:bCs/>
                <w:color w:val="C0504D" w:themeColor="accent2"/>
                <w:sz w:val="20"/>
              </w:rPr>
              <w:t xml:space="preserve"> 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Procesador de texto </w:t>
            </w:r>
          </w:p>
          <w:p w:rsidR="00CB1C81" w:rsidRPr="004D1468" w:rsidRDefault="00CB1C81" w:rsidP="001943C4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70D71">
              <w:rPr>
                <w:rFonts w:ascii="Verdana" w:hAnsi="Verdana" w:cs="Arial"/>
                <w:bCs/>
                <w:sz w:val="20"/>
              </w:rPr>
            </w:r>
            <w:r w:rsidR="00970D7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CB1C81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05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Materiales impresos</w:t>
            </w:r>
          </w:p>
        </w:tc>
        <w:tc>
          <w:tcPr>
            <w:tcW w:w="843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1B09D9" w:rsidRPr="001B09D9" w:rsidRDefault="001B09D9" w:rsidP="001B09D9">
            <w:pPr>
              <w:tabs>
                <w:tab w:val="left" w:pos="10080"/>
              </w:tabs>
              <w:rPr>
                <w:rFonts w:ascii="Verdana" w:eastAsia="Calibri" w:hAnsi="Verdana"/>
                <w:sz w:val="20"/>
                <w:szCs w:val="20"/>
              </w:rPr>
            </w:pPr>
            <w:r w:rsidRPr="001B09D9">
              <w:rPr>
                <w:rFonts w:eastAsia="Calibri"/>
              </w:rPr>
              <w:t>1</w:t>
            </w: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. Acosta, Jorge. (2002) </w:t>
            </w:r>
            <w:r w:rsidRPr="001B09D9">
              <w:rPr>
                <w:rFonts w:ascii="Verdana" w:eastAsia="Calibri" w:hAnsi="Verdana"/>
                <w:b/>
                <w:bCs/>
                <w:sz w:val="20"/>
                <w:szCs w:val="20"/>
              </w:rPr>
              <w:t>Química 11</w:t>
            </w: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. </w:t>
            </w:r>
            <w:proofErr w:type="spellStart"/>
            <w:r w:rsidRPr="001B09D9">
              <w:rPr>
                <w:rFonts w:ascii="Verdana" w:eastAsia="Calibri" w:hAnsi="Verdana"/>
                <w:sz w:val="20"/>
                <w:szCs w:val="20"/>
              </w:rPr>
              <w:t>Ediesco</w:t>
            </w:r>
            <w:proofErr w:type="spellEnd"/>
            <w:r w:rsidRPr="001B09D9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1B09D9">
              <w:rPr>
                <w:rFonts w:ascii="Verdana" w:eastAsia="Calibri" w:hAnsi="Verdana"/>
                <w:sz w:val="20"/>
                <w:szCs w:val="20"/>
              </w:rPr>
              <w:tab/>
            </w:r>
          </w:p>
          <w:p w:rsidR="001B09D9" w:rsidRPr="001B09D9" w:rsidRDefault="001B09D9" w:rsidP="001B09D9">
            <w:pPr>
              <w:tabs>
                <w:tab w:val="left" w:pos="1500"/>
              </w:tabs>
              <w:rPr>
                <w:rFonts w:ascii="Verdana" w:eastAsia="Calibri" w:hAnsi="Verdana"/>
                <w:sz w:val="20"/>
                <w:szCs w:val="20"/>
              </w:rPr>
            </w:pP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2. Burns, R. (2009). </w:t>
            </w:r>
            <w:r w:rsidRPr="001B09D9">
              <w:rPr>
                <w:rFonts w:ascii="Verdana" w:eastAsia="Calibri" w:hAnsi="Verdana"/>
                <w:b/>
                <w:sz w:val="20"/>
                <w:szCs w:val="20"/>
              </w:rPr>
              <w:t xml:space="preserve">Fundamentos de Química. </w:t>
            </w: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Editorial </w:t>
            </w:r>
            <w:proofErr w:type="spellStart"/>
            <w:r w:rsidRPr="001B09D9">
              <w:rPr>
                <w:rFonts w:ascii="Verdana" w:eastAsia="Calibri" w:hAnsi="Verdana"/>
                <w:sz w:val="20"/>
                <w:szCs w:val="20"/>
              </w:rPr>
              <w:t>Pearso</w:t>
            </w:r>
            <w:proofErr w:type="spellEnd"/>
          </w:p>
          <w:p w:rsidR="006B517C" w:rsidRDefault="001B09D9" w:rsidP="001B09D9">
            <w:pPr>
              <w:tabs>
                <w:tab w:val="left" w:pos="1500"/>
              </w:tabs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3. Melo, N., Mendoza, D. (2012</w:t>
            </w: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) Química 11. </w:t>
            </w:r>
            <w:proofErr w:type="spellStart"/>
            <w:r w:rsidRPr="001B09D9">
              <w:rPr>
                <w:rFonts w:ascii="Verdana" w:eastAsia="Calibri" w:hAnsi="Verdana"/>
                <w:sz w:val="20"/>
                <w:szCs w:val="20"/>
              </w:rPr>
              <w:t>Susaeta</w:t>
            </w:r>
            <w:proofErr w:type="spellEnd"/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 Ediciones Panamá</w:t>
            </w:r>
            <w:r>
              <w:rPr>
                <w:rFonts w:ascii="Verdana" w:eastAsia="Calibri" w:hAnsi="Verdana"/>
                <w:sz w:val="20"/>
                <w:szCs w:val="20"/>
              </w:rPr>
              <w:t>-</w:t>
            </w:r>
          </w:p>
          <w:p w:rsidR="001B09D9" w:rsidRPr="001B09D9" w:rsidRDefault="001B09D9" w:rsidP="001B09D9">
            <w:pPr>
              <w:tabs>
                <w:tab w:val="left" w:pos="1500"/>
              </w:tabs>
              <w:rPr>
                <w:rFonts w:ascii="Verdana" w:eastAsia="Calibri" w:hAnsi="Verdana"/>
                <w:sz w:val="20"/>
                <w:szCs w:val="20"/>
              </w:rPr>
            </w:pP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4. Mondragón, Peña, Sánchez y Arbeláez. (2005) </w:t>
            </w:r>
            <w:r w:rsidRPr="001B09D9">
              <w:rPr>
                <w:rFonts w:ascii="Verdana" w:eastAsia="Calibri" w:hAnsi="Verdana"/>
                <w:b/>
                <w:sz w:val="20"/>
                <w:szCs w:val="20"/>
              </w:rPr>
              <w:t xml:space="preserve">Química Inorgánica.  </w:t>
            </w: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Santillana. </w:t>
            </w:r>
          </w:p>
          <w:p w:rsidR="00CB1C81" w:rsidRPr="00F21A2A" w:rsidRDefault="001B09D9" w:rsidP="001B09D9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</w:pPr>
            <w:r w:rsidRPr="001B09D9">
              <w:rPr>
                <w:rFonts w:ascii="Verdana" w:eastAsia="Calibri" w:hAnsi="Verdana"/>
                <w:sz w:val="20"/>
                <w:szCs w:val="20"/>
              </w:rPr>
              <w:t xml:space="preserve">                        </w:t>
            </w:r>
          </w:p>
        </w:tc>
      </w:tr>
      <w:tr w:rsidR="00CB1C81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05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843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CB1C81" w:rsidRPr="00F21A2A" w:rsidRDefault="00C47804" w:rsidP="00C47804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Pastillas o tabletas de carbonato de calcio, ácido clorhídrico.</w:t>
            </w:r>
          </w:p>
        </w:tc>
      </w:tr>
      <w:tr w:rsidR="00CB1C81" w:rsidRPr="00E82395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05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843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210B59" w:rsidRPr="00210B59" w:rsidRDefault="00210B59" w:rsidP="00BB4C45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0B59">
              <w:rPr>
                <w:rFonts w:ascii="Verdana" w:hAnsi="Verdana" w:cs="Arial"/>
                <w:sz w:val="20"/>
                <w:szCs w:val="20"/>
                <w:lang w:val="es-MX"/>
              </w:rPr>
              <w:t xml:space="preserve">Reacciones químicas y estequiometría </w:t>
            </w:r>
            <w:hyperlink r:id="rId8" w:history="1">
              <w:r w:rsidRPr="00210B59">
                <w:rPr>
                  <w:rFonts w:ascii="Verdana" w:hAnsi="Verdana" w:cs="Arial"/>
                  <w:color w:val="0000FF"/>
                  <w:sz w:val="20"/>
                  <w:szCs w:val="20"/>
                  <w:u w:val="single"/>
                  <w:lang w:val="es-MX"/>
                </w:rPr>
                <w:t>http://ocw.bib.upct.es/pluginfile.php/9628/mod_resource/content/2/Tema_5_Estequiometria_y_Reacciones.pdf</w:t>
              </w:r>
            </w:hyperlink>
          </w:p>
          <w:p w:rsidR="00210B59" w:rsidRPr="00210B59" w:rsidRDefault="00210B59" w:rsidP="00BB4C45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0B59">
              <w:rPr>
                <w:rFonts w:ascii="Verdana" w:hAnsi="Verdana" w:cs="Arial"/>
                <w:sz w:val="20"/>
                <w:szCs w:val="20"/>
                <w:lang w:val="es-MX"/>
              </w:rPr>
              <w:t xml:space="preserve">Reacciones químicas. Cálculos estequiométricos  </w:t>
            </w:r>
            <w:hyperlink r:id="rId9" w:history="1">
              <w:r w:rsidRPr="00210B59">
                <w:rPr>
                  <w:rFonts w:ascii="Verdana" w:hAnsi="Verdana" w:cs="Arial"/>
                  <w:color w:val="0000FF"/>
                  <w:sz w:val="20"/>
                  <w:szCs w:val="20"/>
                  <w:u w:val="single"/>
                  <w:lang w:val="es-MX"/>
                </w:rPr>
                <w:t>https://docs.google.com/viewer?a=v&amp;q=cache:bYdAgYLkogkJ:mirror1.ecasals.net/uploads/resources/s45/259290/document.pdf+mirror1.ecasals.net/uploads/resources/s45/259290/document.pdf.&amp;hl=es&amp;pid=bl&amp;srcid=ADGEESjoQODvTw4n6SjBCMccHY3OzVH8tcl15HNxZ9eFlEmoUzrCVvNtGNUvZXWicEVNkruue1ng1S96etyPm_Qgr3vCr24PBIARqC5Eqrp-WJROuGII84BzvsMeYjGCPu6Vmk24g09T&amp;sig=AHIEtbQQQ_oF2MYOzX70b2V8w3b2zISJ5A</w:t>
              </w:r>
            </w:hyperlink>
            <w:r w:rsidRPr="00210B59">
              <w:rPr>
                <w:rFonts w:ascii="Verdana" w:hAnsi="Verdana"/>
                <w:lang w:val="es-MX"/>
              </w:rPr>
              <w:t xml:space="preserve"> </w:t>
            </w:r>
          </w:p>
          <w:p w:rsidR="00B90484" w:rsidRPr="00B90484" w:rsidRDefault="00210B59" w:rsidP="00BB4C4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eastAsiaTheme="minorHAnsi" w:hAnsi="Arial" w:cs="Arial"/>
              </w:rPr>
            </w:pPr>
            <w:r w:rsidRPr="00B90484">
              <w:rPr>
                <w:rFonts w:ascii="Verdana" w:hAnsi="Verdana" w:cs="Arial"/>
                <w:sz w:val="20"/>
                <w:szCs w:val="20"/>
                <w:lang w:val="es-MX"/>
              </w:rPr>
              <w:t xml:space="preserve">Reactivo limitante y rendimiento. </w:t>
            </w:r>
            <w:hyperlink r:id="rId10" w:history="1">
              <w:r w:rsidRPr="00B90484">
                <w:rPr>
                  <w:rFonts w:ascii="Verdana" w:hAnsi="Verdana" w:cs="Arial"/>
                  <w:color w:val="0000FF"/>
                  <w:sz w:val="20"/>
                  <w:szCs w:val="20"/>
                  <w:u w:val="single"/>
                  <w:lang w:val="es-MX"/>
                </w:rPr>
                <w:t>www.eis.uva.es/~qgintro/esteq/tutorial-04.html</w:t>
              </w:r>
            </w:hyperlink>
            <w:r w:rsidR="00B90484" w:rsidRPr="00B90484">
              <w:rPr>
                <w:rFonts w:ascii="Arial" w:eastAsiaTheme="minorHAnsi" w:hAnsi="Arial" w:cs="Arial"/>
              </w:rPr>
              <w:t xml:space="preserve"> </w:t>
            </w:r>
          </w:p>
          <w:p w:rsidR="00B90484" w:rsidRPr="00B90484" w:rsidRDefault="00B90484" w:rsidP="00BB4C4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B90484">
              <w:rPr>
                <w:rFonts w:ascii="Verdana" w:eastAsiaTheme="minorHAnsi" w:hAnsi="Verdana" w:cs="Arial"/>
                <w:sz w:val="20"/>
                <w:szCs w:val="20"/>
              </w:rPr>
              <w:t xml:space="preserve">Manual </w:t>
            </w:r>
            <w:proofErr w:type="spellStart"/>
            <w:r w:rsidRPr="00B90484">
              <w:rPr>
                <w:rFonts w:ascii="Verdana" w:eastAsiaTheme="minorHAnsi" w:hAnsi="Verdana" w:cs="Arial"/>
                <w:sz w:val="20"/>
                <w:szCs w:val="20"/>
              </w:rPr>
              <w:t>Montage</w:t>
            </w:r>
            <w:proofErr w:type="spellEnd"/>
          </w:p>
          <w:p w:rsidR="00210B59" w:rsidRPr="00B90484" w:rsidRDefault="00970D71" w:rsidP="00B90484">
            <w:pPr>
              <w:ind w:left="360"/>
              <w:rPr>
                <w:rFonts w:ascii="Verdana" w:hAnsi="Verdana" w:cs="Arial"/>
                <w:sz w:val="20"/>
                <w:szCs w:val="20"/>
                <w:lang w:val="es-MX"/>
              </w:rPr>
            </w:pPr>
            <w:hyperlink r:id="rId11" w:history="1">
              <w:r w:rsidR="00B90484" w:rsidRPr="00B90484">
                <w:rPr>
                  <w:rFonts w:ascii="Verdana" w:eastAsiaTheme="minorHAnsi" w:hAnsi="Verdana" w:cs="Arial"/>
                  <w:color w:val="0000FF" w:themeColor="hyperlink"/>
                  <w:sz w:val="20"/>
                  <w:szCs w:val="20"/>
                  <w:u w:val="single"/>
                </w:rPr>
                <w:t>https://docs.google.com/file/d/0B2GWMPxp5fkKNVVEbDJ4amtYVm8/edit?pli=1</w:t>
              </w:r>
            </w:hyperlink>
          </w:p>
          <w:p w:rsidR="00BB4C45" w:rsidRPr="00BB4C45" w:rsidRDefault="00BB4C45" w:rsidP="00BB4C4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4C45">
              <w:rPr>
                <w:rFonts w:ascii="Verdana" w:hAnsi="Verdana" w:cs="Arial"/>
                <w:sz w:val="20"/>
                <w:szCs w:val="20"/>
              </w:rPr>
              <w:t>Manual de OneNote</w:t>
            </w:r>
          </w:p>
          <w:p w:rsidR="00093C88" w:rsidRPr="00E82395" w:rsidRDefault="00970D71" w:rsidP="00093C88">
            <w:pPr>
              <w:spacing w:line="360" w:lineRule="auto"/>
              <w:ind w:left="360"/>
              <w:rPr>
                <w:rFonts w:ascii="Arial" w:eastAsiaTheme="minorHAnsi" w:hAnsi="Arial" w:cs="Arial"/>
              </w:rPr>
            </w:pPr>
            <w:hyperlink r:id="rId12" w:history="1">
              <w:r w:rsidR="00BB4C45" w:rsidRPr="00E82395">
                <w:rPr>
                  <w:rStyle w:val="Hipervnculo"/>
                  <w:rFonts w:ascii="Verdana" w:hAnsi="Verdana" w:cs="Arial"/>
                  <w:sz w:val="20"/>
                  <w:szCs w:val="20"/>
                </w:rPr>
                <w:t>http://entrepares.panama.org.mx/app/ailms/files/biblioteca/1536manual_microsoft_onenote_2010.pdf</w:t>
              </w:r>
            </w:hyperlink>
            <w:r w:rsidR="00093C88" w:rsidRPr="00E82395">
              <w:rPr>
                <w:rFonts w:ascii="Arial" w:eastAsiaTheme="minorHAnsi" w:hAnsi="Arial" w:cs="Arial"/>
              </w:rPr>
              <w:t xml:space="preserve"> </w:t>
            </w:r>
          </w:p>
          <w:p w:rsidR="00093C88" w:rsidRPr="00093C88" w:rsidRDefault="00093C88" w:rsidP="00093C88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093C88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Manual </w:t>
            </w:r>
            <w:proofErr w:type="spellStart"/>
            <w:r w:rsidRPr="00093C88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StickySorter</w:t>
            </w:r>
            <w:proofErr w:type="spellEnd"/>
          </w:p>
          <w:p w:rsidR="00093C88" w:rsidRPr="00210B59" w:rsidRDefault="00093C88" w:rsidP="00093C88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     </w:t>
            </w:r>
            <w:hyperlink r:id="rId13" w:history="1">
              <w:r w:rsidRPr="00093C88">
                <w:rPr>
                  <w:rFonts w:ascii="Verdana" w:eastAsiaTheme="minorHAnsi" w:hAnsi="Verdana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https://docs.google.com/file/d/0B2GWMPxp5fkKQ0duXzF2RUFja3c/edit?pli=1</w:t>
              </w:r>
            </w:hyperlink>
          </w:p>
          <w:p w:rsidR="00CB1C81" w:rsidRPr="00093C88" w:rsidRDefault="00CB1C81" w:rsidP="00EB6952">
            <w:pPr>
              <w:rPr>
                <w:rFonts w:ascii="Verdana" w:hAnsi="Verdana" w:cs="NeoSansIntel-LightItalic"/>
                <w:color w:val="000000"/>
                <w:sz w:val="20"/>
                <w:szCs w:val="20"/>
                <w:lang w:val="en-US" w:bidi="he-IL"/>
              </w:rPr>
            </w:pPr>
          </w:p>
        </w:tc>
      </w:tr>
      <w:tr w:rsidR="00CB1C81" w:rsidRPr="004D1468" w:rsidTr="007541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052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CB1C81" w:rsidRPr="004D1468" w:rsidRDefault="00CB1C81" w:rsidP="001943C4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Otros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ecursos</w:t>
            </w:r>
          </w:p>
        </w:tc>
        <w:tc>
          <w:tcPr>
            <w:tcW w:w="8438" w:type="dxa"/>
            <w:gridSpan w:val="4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B1C81" w:rsidRPr="00F21A2A" w:rsidRDefault="00F21A2A" w:rsidP="00AC3C7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Cs/>
                <w:color w:val="231F20"/>
                <w:sz w:val="20"/>
                <w:szCs w:val="20"/>
                <w:lang w:bidi="he-IL"/>
              </w:rPr>
            </w:pPr>
            <w:r w:rsidRPr="00F21A2A">
              <w:rPr>
                <w:rFonts w:ascii="Verdana" w:hAnsi="Verdana"/>
                <w:iCs/>
                <w:sz w:val="20"/>
                <w:szCs w:val="20"/>
              </w:rPr>
              <w:t>Videos de e</w:t>
            </w:r>
            <w:r w:rsidR="00CB1C81" w:rsidRPr="00F21A2A">
              <w:rPr>
                <w:rFonts w:ascii="Verdana" w:hAnsi="Verdana"/>
                <w:iCs/>
                <w:sz w:val="20"/>
                <w:szCs w:val="20"/>
              </w:rPr>
              <w:t>xperimentos</w:t>
            </w:r>
            <w:r w:rsidRPr="00F21A2A">
              <w:rPr>
                <w:rFonts w:ascii="Verdana" w:hAnsi="Verdana"/>
                <w:iCs/>
                <w:sz w:val="20"/>
                <w:szCs w:val="20"/>
              </w:rPr>
              <w:t xml:space="preserve"> relacionados con estequiometría de las reacciones.</w:t>
            </w:r>
          </w:p>
        </w:tc>
      </w:tr>
    </w:tbl>
    <w:p w:rsidR="00CB1C81" w:rsidRPr="004D1468" w:rsidRDefault="00CB1C81" w:rsidP="00CB1C81">
      <w:pPr>
        <w:rPr>
          <w:rFonts w:ascii="Verdana" w:hAnsi="Verdana"/>
          <w:lang w:bidi="he-IL"/>
        </w:rPr>
      </w:pPr>
    </w:p>
    <w:p w:rsidR="00CB1C81" w:rsidRPr="004D1468" w:rsidRDefault="00CB1C81" w:rsidP="00CB1C81"/>
    <w:p w:rsidR="00CB1C81" w:rsidRPr="004D1468" w:rsidRDefault="00CB1C81" w:rsidP="00CB1C81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:rsidR="00CB1C81" w:rsidRPr="004D1468" w:rsidRDefault="00CB1C81" w:rsidP="00CB1C81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:rsidR="00A75059" w:rsidRDefault="00A75059"/>
    <w:sectPr w:rsidR="00A75059" w:rsidSect="00210B59">
      <w:headerReference w:type="default" r:id="rId14"/>
      <w:footerReference w:type="default" r:id="rId15"/>
      <w:pgSz w:w="12240" w:h="15840" w:code="1"/>
      <w:pgMar w:top="720" w:right="720" w:bottom="720" w:left="720" w:header="720" w:footer="86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71" w:rsidRDefault="00970D71">
      <w:r>
        <w:separator/>
      </w:r>
    </w:p>
  </w:endnote>
  <w:endnote w:type="continuationSeparator" w:id="0">
    <w:p w:rsidR="00970D71" w:rsidRDefault="0097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SansIntel-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124284" w:rsidRDefault="000F699F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7541FB">
      <w:rPr>
        <w:rStyle w:val="Nmerodepgina"/>
        <w:rFonts w:ascii="Verdana" w:hAnsi="Verdana"/>
        <w:b w:val="0"/>
        <w:noProof/>
        <w:sz w:val="16"/>
        <w:szCs w:val="16"/>
      </w:rPr>
      <w:t>4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7541FB">
      <w:rPr>
        <w:rStyle w:val="Nmerodepgina"/>
        <w:rFonts w:ascii="Verdana" w:hAnsi="Verdana"/>
        <w:b w:val="0"/>
        <w:noProof/>
        <w:sz w:val="16"/>
        <w:szCs w:val="16"/>
      </w:rPr>
      <w:t>4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:rsidR="00F51BF7" w:rsidRPr="007617A5" w:rsidRDefault="00970D71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71" w:rsidRDefault="00970D71">
      <w:r>
        <w:separator/>
      </w:r>
    </w:p>
  </w:footnote>
  <w:footnote w:type="continuationSeparator" w:id="0">
    <w:p w:rsidR="00970D71" w:rsidRDefault="0097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376885" w:rsidRDefault="000F699F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F51BF7" w:rsidRPr="00376885" w:rsidRDefault="000F699F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F51BF7" w:rsidRPr="006B4D07" w:rsidRDefault="00970D71" w:rsidP="00124284">
    <w:pPr>
      <w:pStyle w:val="Encabezado"/>
      <w:spacing w:line="360" w:lineRule="auto"/>
      <w:ind w:left="0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1C215BA"/>
    <w:multiLevelType w:val="hybridMultilevel"/>
    <w:tmpl w:val="5AE8F9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B1055"/>
    <w:multiLevelType w:val="hybridMultilevel"/>
    <w:tmpl w:val="46FED74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80C39"/>
    <w:multiLevelType w:val="hybridMultilevel"/>
    <w:tmpl w:val="411E92A8"/>
    <w:lvl w:ilvl="0" w:tplc="D262A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54243"/>
    <w:multiLevelType w:val="hybridMultilevel"/>
    <w:tmpl w:val="6ACEC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5A39"/>
    <w:multiLevelType w:val="hybridMultilevel"/>
    <w:tmpl w:val="772C714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90052"/>
    <w:multiLevelType w:val="hybridMultilevel"/>
    <w:tmpl w:val="CE424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5234C"/>
    <w:multiLevelType w:val="hybridMultilevel"/>
    <w:tmpl w:val="95C2D80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F7701A"/>
    <w:multiLevelType w:val="hybridMultilevel"/>
    <w:tmpl w:val="DF102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60394"/>
    <w:multiLevelType w:val="hybridMultilevel"/>
    <w:tmpl w:val="C8224BF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346E8"/>
    <w:multiLevelType w:val="hybridMultilevel"/>
    <w:tmpl w:val="E4481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5D5CDC"/>
    <w:multiLevelType w:val="hybridMultilevel"/>
    <w:tmpl w:val="2038824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15BFD"/>
    <w:multiLevelType w:val="hybridMultilevel"/>
    <w:tmpl w:val="7916B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63E41"/>
    <w:multiLevelType w:val="hybridMultilevel"/>
    <w:tmpl w:val="E9FE352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5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1"/>
    <w:rsid w:val="000268E1"/>
    <w:rsid w:val="00087FB7"/>
    <w:rsid w:val="00093C88"/>
    <w:rsid w:val="000A210F"/>
    <w:rsid w:val="000F699F"/>
    <w:rsid w:val="00171E25"/>
    <w:rsid w:val="001921FF"/>
    <w:rsid w:val="001B09D9"/>
    <w:rsid w:val="00210B59"/>
    <w:rsid w:val="0022217B"/>
    <w:rsid w:val="00287B36"/>
    <w:rsid w:val="00297641"/>
    <w:rsid w:val="002C3FDE"/>
    <w:rsid w:val="003B723A"/>
    <w:rsid w:val="00453663"/>
    <w:rsid w:val="004C67A1"/>
    <w:rsid w:val="00555668"/>
    <w:rsid w:val="00561704"/>
    <w:rsid w:val="00615DC2"/>
    <w:rsid w:val="006B4D07"/>
    <w:rsid w:val="006B517C"/>
    <w:rsid w:val="007541FB"/>
    <w:rsid w:val="0079039B"/>
    <w:rsid w:val="00814225"/>
    <w:rsid w:val="008343FB"/>
    <w:rsid w:val="00861B8F"/>
    <w:rsid w:val="00873D48"/>
    <w:rsid w:val="008A6CEB"/>
    <w:rsid w:val="00970D71"/>
    <w:rsid w:val="009A5FFA"/>
    <w:rsid w:val="009C7BC1"/>
    <w:rsid w:val="009D5644"/>
    <w:rsid w:val="00A24C1A"/>
    <w:rsid w:val="00A75059"/>
    <w:rsid w:val="00AC3473"/>
    <w:rsid w:val="00AC3C7B"/>
    <w:rsid w:val="00B90484"/>
    <w:rsid w:val="00B9565C"/>
    <w:rsid w:val="00BB39A1"/>
    <w:rsid w:val="00BB4C45"/>
    <w:rsid w:val="00BC7C7A"/>
    <w:rsid w:val="00C36643"/>
    <w:rsid w:val="00C47804"/>
    <w:rsid w:val="00C51410"/>
    <w:rsid w:val="00CB1C81"/>
    <w:rsid w:val="00DA47C9"/>
    <w:rsid w:val="00E26A61"/>
    <w:rsid w:val="00E51EB3"/>
    <w:rsid w:val="00E82395"/>
    <w:rsid w:val="00EB6952"/>
    <w:rsid w:val="00F21A2A"/>
    <w:rsid w:val="00F4035E"/>
    <w:rsid w:val="00F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B1C81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qFormat/>
    <w:rsid w:val="00CB1C81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1C81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CB1C81"/>
    <w:rPr>
      <w:rFonts w:ascii="Verdana" w:eastAsia="Times New Roman" w:hAnsi="Verdana" w:cs="Arial"/>
      <w:bCs/>
      <w:sz w:val="20"/>
      <w:szCs w:val="24"/>
    </w:rPr>
  </w:style>
  <w:style w:type="character" w:styleId="Nmerodepgina">
    <w:name w:val="page number"/>
    <w:rsid w:val="00CB1C81"/>
    <w:rPr>
      <w:rFonts w:ascii="Comic Sans MS" w:hAnsi="Comic Sans MS"/>
      <w:b/>
      <w:sz w:val="20"/>
    </w:rPr>
  </w:style>
  <w:style w:type="paragraph" w:styleId="Encabezado">
    <w:name w:val="header"/>
    <w:link w:val="EncabezadoCar"/>
    <w:rsid w:val="00CB1C81"/>
    <w:pPr>
      <w:tabs>
        <w:tab w:val="left" w:pos="1800"/>
        <w:tab w:val="left" w:pos="2160"/>
        <w:tab w:val="left" w:pos="2730"/>
      </w:tabs>
      <w:spacing w:after="0" w:line="240" w:lineRule="auto"/>
      <w:ind w:left="1440"/>
    </w:pPr>
    <w:rPr>
      <w:rFonts w:ascii="Arial" w:eastAsia="Times New Roman" w:hAnsi="Arial" w:cs="Arial"/>
      <w:noProof/>
      <w:sz w:val="24"/>
      <w:szCs w:val="20"/>
      <w:lang w:val="en-US" w:bidi="he-IL"/>
    </w:rPr>
  </w:style>
  <w:style w:type="character" w:customStyle="1" w:styleId="EncabezadoCar">
    <w:name w:val="Encabezado Car"/>
    <w:basedOn w:val="Fuentedeprrafopredeter"/>
    <w:link w:val="Encabezado"/>
    <w:rsid w:val="00CB1C81"/>
    <w:rPr>
      <w:rFonts w:ascii="Arial" w:eastAsia="Times New Roman" w:hAnsi="Arial" w:cs="Arial"/>
      <w:noProof/>
      <w:sz w:val="24"/>
      <w:szCs w:val="20"/>
      <w:lang w:val="en-US" w:bidi="he-IL"/>
    </w:rPr>
  </w:style>
  <w:style w:type="paragraph" w:styleId="Piedepgina">
    <w:name w:val="footer"/>
    <w:basedOn w:val="Normal"/>
    <w:link w:val="PiedepginaCar"/>
    <w:rsid w:val="00CB1C8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CB1C81"/>
    <w:rPr>
      <w:rFonts w:ascii="Arial" w:eastAsia="Times New Roman" w:hAnsi="Arial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D5644"/>
    <w:pPr>
      <w:ind w:left="720"/>
      <w:contextualSpacing/>
    </w:pPr>
  </w:style>
  <w:style w:type="character" w:styleId="Hipervnculo">
    <w:name w:val="Hyperlink"/>
    <w:rsid w:val="004C6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B1C81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qFormat/>
    <w:rsid w:val="00CB1C81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1C81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CB1C81"/>
    <w:rPr>
      <w:rFonts w:ascii="Verdana" w:eastAsia="Times New Roman" w:hAnsi="Verdana" w:cs="Arial"/>
      <w:bCs/>
      <w:sz w:val="20"/>
      <w:szCs w:val="24"/>
    </w:rPr>
  </w:style>
  <w:style w:type="character" w:styleId="Nmerodepgina">
    <w:name w:val="page number"/>
    <w:rsid w:val="00CB1C81"/>
    <w:rPr>
      <w:rFonts w:ascii="Comic Sans MS" w:hAnsi="Comic Sans MS"/>
      <w:b/>
      <w:sz w:val="20"/>
    </w:rPr>
  </w:style>
  <w:style w:type="paragraph" w:styleId="Encabezado">
    <w:name w:val="header"/>
    <w:link w:val="EncabezadoCar"/>
    <w:rsid w:val="00CB1C81"/>
    <w:pPr>
      <w:tabs>
        <w:tab w:val="left" w:pos="1800"/>
        <w:tab w:val="left" w:pos="2160"/>
        <w:tab w:val="left" w:pos="2730"/>
      </w:tabs>
      <w:spacing w:after="0" w:line="240" w:lineRule="auto"/>
      <w:ind w:left="1440"/>
    </w:pPr>
    <w:rPr>
      <w:rFonts w:ascii="Arial" w:eastAsia="Times New Roman" w:hAnsi="Arial" w:cs="Arial"/>
      <w:noProof/>
      <w:sz w:val="24"/>
      <w:szCs w:val="20"/>
      <w:lang w:val="en-US" w:bidi="he-IL"/>
    </w:rPr>
  </w:style>
  <w:style w:type="character" w:customStyle="1" w:styleId="EncabezadoCar">
    <w:name w:val="Encabezado Car"/>
    <w:basedOn w:val="Fuentedeprrafopredeter"/>
    <w:link w:val="Encabezado"/>
    <w:rsid w:val="00CB1C81"/>
    <w:rPr>
      <w:rFonts w:ascii="Arial" w:eastAsia="Times New Roman" w:hAnsi="Arial" w:cs="Arial"/>
      <w:noProof/>
      <w:sz w:val="24"/>
      <w:szCs w:val="20"/>
      <w:lang w:val="en-US" w:bidi="he-IL"/>
    </w:rPr>
  </w:style>
  <w:style w:type="paragraph" w:styleId="Piedepgina">
    <w:name w:val="footer"/>
    <w:basedOn w:val="Normal"/>
    <w:link w:val="PiedepginaCar"/>
    <w:rsid w:val="00CB1C8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CB1C81"/>
    <w:rPr>
      <w:rFonts w:ascii="Arial" w:eastAsia="Times New Roman" w:hAnsi="Arial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D5644"/>
    <w:pPr>
      <w:ind w:left="720"/>
      <w:contextualSpacing/>
    </w:pPr>
  </w:style>
  <w:style w:type="character" w:styleId="Hipervnculo">
    <w:name w:val="Hyperlink"/>
    <w:rsid w:val="004C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bib.upct.es/pluginfile.php/9628/mod_resource/content/2/Tema_5_Estequiometria_y_Reacciones.pdf" TargetMode="External"/><Relationship Id="rId13" Type="http://schemas.openxmlformats.org/officeDocument/2006/relationships/hyperlink" Target="https://docs.google.com/file/d/0B2GWMPxp5fkKQ0duXzF2RUFja3c/edit?pli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trepares.panama.org.mx/app/ailms/files/biblioteca/1536manual_microsoft_onenote_201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ile/d/0B2GWMPxp5fkKNVVEbDJ4amtYVm8/edit?pli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is.uva.es/~qgintro/esteq/tutorial-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a=v&amp;q=cache:bYdAgYLkogkJ:mirror1.ecasals.net/uploads/resources/s45/259290/document.pdf+mirror1.ecasals.net/uploads/resources/s45/259290/document.pdf.&amp;hl=es&amp;pid=bl&amp;srcid=ADGEESjoQODvTw4n6SjBCMccHY3OzVH8tcl15HNxZ9eFlEmoUzrCVvNtGNUvZXWicEVNkruue1ng1S96etyPm_Qgr3vCr24PBIARqC5Eqrp-WJROuGII84BzvsMeYjGCPu6Vmk24g09T&amp;sig=AHIEtbQQQ_oF2MYOzX70b2V8w3b2zISJ5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1451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49</cp:revision>
  <dcterms:created xsi:type="dcterms:W3CDTF">2013-10-09T22:00:00Z</dcterms:created>
  <dcterms:modified xsi:type="dcterms:W3CDTF">2013-10-11T02:57:00Z</dcterms:modified>
</cp:coreProperties>
</file>